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6"/>
        </w:rPr>
      </w:pPr>
    </w:p>
    <w:p w14:paraId="02000000">
      <w:pPr>
        <w:pStyle w:val="Style_1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  <w:b w:val="1"/>
          <w:sz w:val="26"/>
        </w:rPr>
        <w:t xml:space="preserve">   </w:t>
      </w:r>
      <w:r>
        <w:rPr>
          <w:rFonts w:ascii="Times New Roman" w:hAnsi="Times New Roman"/>
        </w:rPr>
        <w:t xml:space="preserve">  </w:t>
      </w:r>
    </w:p>
    <w:p w14:paraId="03000000">
      <w:pPr>
        <w:pStyle w:val="Style_1"/>
        <w:ind/>
        <w:jc w:val="right"/>
        <w:rPr>
          <w:rFonts w:ascii="Times New Roman" w:hAnsi="Times New Roman"/>
        </w:rPr>
      </w:pPr>
    </w:p>
    <w:p w14:paraId="04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ПЛАН ПРИЕМА</w:t>
      </w:r>
    </w:p>
    <w:p w14:paraId="05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 обучающихся в ГБУДО г. Москвы «ДМШ им. В.А. Моцарта» на обучение по дополнительным предпрофессиональным и общеразвивающим общеобразовательным программам в области искусств </w:t>
      </w:r>
      <w:r>
        <w:rPr>
          <w:rFonts w:ascii="Times New Roman" w:hAnsi="Times New Roman"/>
          <w:b w:val="1"/>
          <w:sz w:val="26"/>
          <w:u w:val="single"/>
        </w:rPr>
        <w:t xml:space="preserve">за счет средств </w:t>
      </w:r>
      <w:r>
        <w:rPr>
          <w:rFonts w:ascii="Times New Roman" w:hAnsi="Times New Roman"/>
          <w:b w:val="1"/>
          <w:sz w:val="26"/>
          <w:u w:val="single"/>
        </w:rPr>
        <w:t>физического и (или) юридического лица</w:t>
      </w:r>
      <w:r>
        <w:rPr>
          <w:rFonts w:ascii="Times New Roman" w:hAnsi="Times New Roman"/>
          <w:b w:val="1"/>
          <w:sz w:val="26"/>
        </w:rPr>
        <w:t xml:space="preserve"> на 2026 -2027</w:t>
      </w:r>
      <w:r>
        <w:rPr>
          <w:rFonts w:ascii="Times New Roman" w:hAnsi="Times New Roman"/>
          <w:b w:val="1"/>
          <w:sz w:val="26"/>
        </w:rPr>
        <w:t> учебный год:</w:t>
      </w:r>
    </w:p>
    <w:p w14:paraId="06000000">
      <w:pPr>
        <w:spacing w:line="276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Layout w:type="fixed"/>
      </w:tblPr>
      <w:tblGrid>
        <w:gridCol w:w="5935"/>
        <w:gridCol w:w="2784"/>
        <w:gridCol w:w="19"/>
        <w:gridCol w:w="1617"/>
      </w:tblGrid>
      <w:tr>
        <w:trPr>
          <w:trHeight w:hRule="atLeast" w:val="1112"/>
        </w:trPr>
        <w:tc>
          <w:tcPr>
            <w:tcW w:type="dxa" w:w="5935"/>
            <w:vAlign w:val="center"/>
          </w:tcPr>
          <w:p w14:paraId="07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дополнительной предпрофессиональной/общеразвивающей общеобразовательной программы</w:t>
            </w:r>
          </w:p>
        </w:tc>
        <w:tc>
          <w:tcPr>
            <w:tcW w:type="dxa" w:w="2803"/>
            <w:gridSpan w:val="2"/>
            <w:vAlign w:val="center"/>
          </w:tcPr>
          <w:p w14:paraId="08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Инструмент</w:t>
            </w:r>
          </w:p>
        </w:tc>
        <w:tc>
          <w:tcPr>
            <w:tcW w:type="dxa" w:w="1617"/>
            <w:vAlign w:val="center"/>
          </w:tcPr>
          <w:p w14:paraId="09000000">
            <w:pPr>
              <w:spacing w:afterAutospacing="on" w:beforeAutospacing="on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свободных мест</w:t>
            </w:r>
          </w:p>
        </w:tc>
      </w:tr>
      <w:tr>
        <w:trPr>
          <w:trHeight w:hRule="atLeast" w:val="543"/>
        </w:trPr>
        <w:tc>
          <w:tcPr>
            <w:tcW w:type="dxa" w:w="10355"/>
            <w:gridSpan w:val="4"/>
            <w:vAlign w:val="center"/>
          </w:tcPr>
          <w:p w14:paraId="0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Дополнительная предпрофессиональная общеобразовательная п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рограмма</w:t>
            </w:r>
          </w:p>
        </w:tc>
      </w:tr>
      <w:tr>
        <w:trPr>
          <w:trHeight w:hRule="atLeast" w:val="320"/>
        </w:trPr>
        <w:tc>
          <w:tcPr>
            <w:tcW w:type="dxa" w:w="8738"/>
            <w:gridSpan w:val="3"/>
          </w:tcPr>
          <w:p w14:paraId="0B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Фортепиано</w:t>
            </w:r>
          </w:p>
        </w:tc>
        <w:tc>
          <w:tcPr>
            <w:tcW w:type="dxa" w:w="1617"/>
          </w:tcPr>
          <w:p w14:paraId="0C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72"/>
        </w:trPr>
        <w:tc>
          <w:tcPr>
            <w:tcW w:type="dxa" w:w="5935"/>
            <w:vMerge w:val="restart"/>
          </w:tcPr>
          <w:p w14:paraId="0D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Струнные инструменты </w:t>
            </w:r>
          </w:p>
        </w:tc>
        <w:tc>
          <w:tcPr>
            <w:tcW w:type="dxa" w:w="2803"/>
            <w:gridSpan w:val="2"/>
          </w:tcPr>
          <w:p w14:paraId="0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скрипка</w:t>
            </w:r>
          </w:p>
        </w:tc>
        <w:tc>
          <w:tcPr>
            <w:tcW w:type="dxa" w:w="1617"/>
          </w:tcPr>
          <w:p w14:paraId="0F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</w:tr>
      <w:tr>
        <w:trPr>
          <w:trHeight w:hRule="atLeast" w:val="335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арфа</w:t>
            </w:r>
          </w:p>
        </w:tc>
        <w:tc>
          <w:tcPr>
            <w:tcW w:type="dxa" w:w="1617"/>
          </w:tcPr>
          <w:p w14:paraId="11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12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Народные инструменты</w:t>
            </w:r>
          </w:p>
        </w:tc>
        <w:tc>
          <w:tcPr>
            <w:tcW w:type="dxa" w:w="2803"/>
            <w:gridSpan w:val="2"/>
          </w:tcPr>
          <w:p w14:paraId="1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гитара</w:t>
            </w:r>
          </w:p>
        </w:tc>
        <w:tc>
          <w:tcPr>
            <w:tcW w:type="dxa" w:w="1617"/>
          </w:tcPr>
          <w:p w14:paraId="14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аккордеон</w:t>
            </w:r>
          </w:p>
        </w:tc>
        <w:tc>
          <w:tcPr>
            <w:tcW w:type="dxa" w:w="1617"/>
          </w:tcPr>
          <w:p w14:paraId="1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</w:tr>
      <w:tr>
        <w:trPr>
          <w:trHeight w:hRule="atLeast" w:val="391"/>
        </w:trPr>
        <w:tc>
          <w:tcPr>
            <w:tcW w:type="dxa" w:w="5935"/>
            <w:vMerge w:val="restart"/>
          </w:tcPr>
          <w:p w14:paraId="17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Духовые и ударные инструменты</w:t>
            </w:r>
          </w:p>
        </w:tc>
        <w:tc>
          <w:tcPr>
            <w:tcW w:type="dxa" w:w="2803"/>
            <w:gridSpan w:val="2"/>
          </w:tcPr>
          <w:p w14:paraId="1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тромбон</w:t>
            </w:r>
          </w:p>
        </w:tc>
        <w:tc>
          <w:tcPr>
            <w:tcW w:type="dxa" w:w="1617"/>
          </w:tcPr>
          <w:p w14:paraId="19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91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  <w:vAlign w:val="center"/>
          </w:tcPr>
          <w:p w14:paraId="1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флейта</w:t>
            </w:r>
          </w:p>
        </w:tc>
        <w:tc>
          <w:tcPr>
            <w:tcW w:type="dxa" w:w="1617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ударные инструменты</w:t>
            </w:r>
          </w:p>
        </w:tc>
        <w:tc>
          <w:tcPr>
            <w:tcW w:type="dxa" w:w="1617"/>
          </w:tcPr>
          <w:p w14:paraId="1D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1E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Инструменты эстрадного оркестра</w:t>
            </w:r>
          </w:p>
        </w:tc>
        <w:tc>
          <w:tcPr>
            <w:tcW w:type="dxa" w:w="2803"/>
            <w:gridSpan w:val="2"/>
          </w:tcPr>
          <w:p w14:paraId="1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саксофон</w:t>
            </w:r>
          </w:p>
        </w:tc>
        <w:tc>
          <w:tcPr>
            <w:tcW w:type="dxa" w:w="1617"/>
          </w:tcPr>
          <w:p w14:paraId="20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2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труба</w:t>
            </w:r>
          </w:p>
        </w:tc>
        <w:tc>
          <w:tcPr>
            <w:tcW w:type="dxa" w:w="1617"/>
          </w:tcPr>
          <w:p w14:paraId="2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бас-гитара</w:t>
            </w:r>
          </w:p>
        </w:tc>
        <w:tc>
          <w:tcPr>
            <w:tcW w:type="dxa" w:w="1617"/>
          </w:tcPr>
          <w:p w14:paraId="24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803"/>
            <w:gridSpan w:val="2"/>
          </w:tcPr>
          <w:p w14:paraId="2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электрогитара</w:t>
            </w:r>
          </w:p>
        </w:tc>
        <w:tc>
          <w:tcPr>
            <w:tcW w:type="dxa" w:w="1617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8738"/>
            <w:gridSpan w:val="3"/>
          </w:tcPr>
          <w:p w14:paraId="27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Всего</w:t>
            </w:r>
          </w:p>
        </w:tc>
        <w:tc>
          <w:tcPr>
            <w:tcW w:type="dxa" w:w="1617"/>
          </w:tcPr>
          <w:p w14:paraId="2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40</w:t>
            </w:r>
          </w:p>
        </w:tc>
      </w:tr>
      <w:tr>
        <w:trPr>
          <w:trHeight w:hRule="atLeast" w:val="651"/>
        </w:trPr>
        <w:tc>
          <w:tcPr>
            <w:tcW w:type="dxa" w:w="10355"/>
            <w:gridSpan w:val="4"/>
            <w:vAlign w:val="center"/>
          </w:tcPr>
          <w:p w14:paraId="29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Дополнительная общеразвивающая общеобразовательная программа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2A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Фортепиано</w:t>
            </w:r>
          </w:p>
        </w:tc>
        <w:tc>
          <w:tcPr>
            <w:tcW w:type="dxa" w:w="1636"/>
            <w:gridSpan w:val="2"/>
          </w:tcPr>
          <w:p w14:paraId="2B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rPr>
          <w:trHeight w:hRule="atLeast" w:val="374"/>
        </w:trPr>
        <w:tc>
          <w:tcPr>
            <w:tcW w:type="dxa" w:w="5935"/>
          </w:tcPr>
          <w:p w14:paraId="2C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Струнные инструменты </w:t>
            </w:r>
          </w:p>
        </w:tc>
        <w:tc>
          <w:tcPr>
            <w:tcW w:type="dxa" w:w="2784"/>
          </w:tcPr>
          <w:p w14:paraId="2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скрипка</w:t>
            </w:r>
          </w:p>
        </w:tc>
        <w:tc>
          <w:tcPr>
            <w:tcW w:type="dxa" w:w="1636"/>
            <w:gridSpan w:val="2"/>
          </w:tcPr>
          <w:p w14:paraId="2E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</w:tr>
      <w:tr>
        <w:trPr>
          <w:trHeight w:hRule="atLeast" w:val="443"/>
        </w:trPr>
        <w:tc>
          <w:tcPr>
            <w:tcW w:type="dxa" w:w="5935"/>
            <w:vMerge w:val="restart"/>
          </w:tcPr>
          <w:p w14:paraId="2F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Духовые и ударные инструменты</w:t>
            </w:r>
          </w:p>
        </w:tc>
        <w:tc>
          <w:tcPr>
            <w:tcW w:type="dxa" w:w="2784"/>
          </w:tcPr>
          <w:p w14:paraId="3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тромбон</w:t>
            </w:r>
          </w:p>
        </w:tc>
        <w:tc>
          <w:tcPr>
            <w:tcW w:type="dxa" w:w="1636"/>
            <w:gridSpan w:val="2"/>
          </w:tcPr>
          <w:p w14:paraId="31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rPr>
          <w:trHeight w:hRule="atLeast" w:val="443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  <w:vAlign w:val="center"/>
          </w:tcPr>
          <w:p w14:paraId="3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флейта</w:t>
            </w:r>
          </w:p>
        </w:tc>
        <w:tc>
          <w:tcPr>
            <w:tcW w:type="dxa" w:w="1636"/>
            <w:gridSpan w:val="2"/>
          </w:tcPr>
          <w:p w14:paraId="33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rPr>
          <w:trHeight w:hRule="atLeast" w:val="443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3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ударные инструменты</w:t>
            </w:r>
          </w:p>
        </w:tc>
        <w:tc>
          <w:tcPr>
            <w:tcW w:type="dxa" w:w="1636"/>
            <w:gridSpan w:val="2"/>
          </w:tcPr>
          <w:p w14:paraId="35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rPr>
          <w:trHeight w:hRule="atLeast" w:val="320"/>
        </w:trPr>
        <w:tc>
          <w:tcPr>
            <w:tcW w:type="dxa" w:w="5935"/>
            <w:vMerge w:val="restart"/>
          </w:tcPr>
          <w:p w14:paraId="36000000">
            <w:pPr>
              <w:spacing w:afterAutospacing="on" w:beforeAutospacing="on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Инструменты эстрадного оркестра</w:t>
            </w:r>
          </w:p>
        </w:tc>
        <w:tc>
          <w:tcPr>
            <w:tcW w:type="dxa" w:w="2784"/>
          </w:tcPr>
          <w:p w14:paraId="3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саксофон </w:t>
            </w:r>
          </w:p>
        </w:tc>
        <w:tc>
          <w:tcPr>
            <w:tcW w:type="dxa" w:w="1636"/>
            <w:gridSpan w:val="2"/>
          </w:tcPr>
          <w:p w14:paraId="3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</w:tr>
      <w:tr>
        <w:trPr>
          <w:trHeight w:hRule="atLeast" w:val="228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3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труба</w:t>
            </w:r>
          </w:p>
        </w:tc>
        <w:tc>
          <w:tcPr>
            <w:tcW w:type="dxa" w:w="1636"/>
            <w:gridSpan w:val="2"/>
          </w:tcPr>
          <w:p w14:paraId="3A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</w:p>
        </w:tc>
      </w:tr>
      <w:tr>
        <w:trPr>
          <w:trHeight w:hRule="atLeast" w:val="228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3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бас-гитара</w:t>
            </w:r>
          </w:p>
        </w:tc>
        <w:tc>
          <w:tcPr>
            <w:tcW w:type="dxa" w:w="1636"/>
            <w:gridSpan w:val="2"/>
          </w:tcPr>
          <w:p w14:paraId="3C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</w:tr>
      <w:tr>
        <w:trPr>
          <w:trHeight w:hRule="atLeast" w:val="228"/>
        </w:trPr>
        <w:tc>
          <w:tcPr>
            <w:tcW w:type="dxa" w:w="5935"/>
            <w:gridSpan w:val="1"/>
            <w:vMerge w:val="continue"/>
          </w:tcPr>
          <w:p/>
        </w:tc>
        <w:tc>
          <w:tcPr>
            <w:tcW w:type="dxa" w:w="2784"/>
          </w:tcPr>
          <w:p w14:paraId="3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электрогитара</w:t>
            </w:r>
          </w:p>
        </w:tc>
        <w:tc>
          <w:tcPr>
            <w:tcW w:type="dxa" w:w="1636"/>
            <w:gridSpan w:val="2"/>
          </w:tcPr>
          <w:p w14:paraId="3E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3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Академическое сольное пение</w:t>
            </w:r>
          </w:p>
        </w:tc>
        <w:tc>
          <w:tcPr>
            <w:tcW w:type="dxa" w:w="1636"/>
            <w:gridSpan w:val="2"/>
          </w:tcPr>
          <w:p w14:paraId="40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Эстрадно</w:t>
            </w:r>
            <w:r>
              <w:rPr>
                <w:rFonts w:ascii="Times New Roman" w:hAnsi="Times New Roman"/>
                <w:sz w:val="28"/>
              </w:rPr>
              <w:t>-джазовое пение</w:t>
            </w:r>
          </w:p>
        </w:tc>
        <w:tc>
          <w:tcPr>
            <w:tcW w:type="dxa" w:w="1636"/>
            <w:gridSpan w:val="2"/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". Групповые занятия для учащихся до 3-х лет включительно "Музыка с мамой".</w:t>
            </w:r>
          </w:p>
        </w:tc>
        <w:tc>
          <w:tcPr>
            <w:tcW w:type="dxa" w:w="1636"/>
            <w:gridSpan w:val="2"/>
          </w:tcPr>
          <w:p w14:paraId="44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5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". Групповые занятия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"Вверх по музыкальной лесенке" для учащихся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4-5 лет.</w:t>
            </w:r>
          </w:p>
        </w:tc>
        <w:tc>
          <w:tcPr>
            <w:tcW w:type="dxa" w:w="1636"/>
            <w:gridSpan w:val="2"/>
          </w:tcPr>
          <w:p w14:paraId="4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7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". Групповые занятия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C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цена и мы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shd w:fill="F5F5F5" w:val="clear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для учащихся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4-5 лет.</w:t>
            </w:r>
          </w:p>
        </w:tc>
        <w:tc>
          <w:tcPr>
            <w:tcW w:type="dxa" w:w="1636"/>
            <w:gridSpan w:val="2"/>
          </w:tcPr>
          <w:p w14:paraId="4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9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 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". Групповые занятия 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ЗаигралиЯ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 для учащихся 4-5 лет.</w:t>
            </w:r>
          </w:p>
        </w:tc>
        <w:tc>
          <w:tcPr>
            <w:tcW w:type="dxa" w:w="1636"/>
            <w:gridSpan w:val="2"/>
          </w:tcPr>
          <w:p w14:paraId="4A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8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B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 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". Групповые занятия "Вверх по музыкальной лесенке" для учащихся 6 лет.</w:t>
            </w:r>
          </w:p>
        </w:tc>
        <w:tc>
          <w:tcPr>
            <w:tcW w:type="dxa" w:w="1636"/>
            <w:gridSpan w:val="2"/>
          </w:tcPr>
          <w:p w14:paraId="4C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D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". Групповые занятия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Музыка в движении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shd w:fill="F5F5F5" w:val="clear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для учащихся 6 лет.</w:t>
            </w:r>
          </w:p>
        </w:tc>
        <w:tc>
          <w:tcPr>
            <w:tcW w:type="dxa" w:w="1636"/>
            <w:gridSpan w:val="2"/>
          </w:tcPr>
          <w:p w14:paraId="4E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4F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"Маленькие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МоцАртята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". Групповые занятия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Сказки и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потешки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shd w:fill="F5F5F5" w:val="clear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для учащихся 6 лет.</w:t>
            </w:r>
          </w:p>
        </w:tc>
        <w:tc>
          <w:tcPr>
            <w:tcW w:type="dxa" w:w="1636"/>
            <w:gridSpan w:val="2"/>
          </w:tcPr>
          <w:p w14:paraId="50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51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"Ансамбль- значит вместе!". Ансамблевое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музицирование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разных составов с привлечением концертмейстера.</w:t>
            </w:r>
          </w:p>
        </w:tc>
        <w:tc>
          <w:tcPr>
            <w:tcW w:type="dxa" w:w="1636"/>
            <w:gridSpan w:val="2"/>
          </w:tcPr>
          <w:p w14:paraId="5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53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Ансамбль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блокфлейт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для детей и взрослых.</w:t>
            </w:r>
          </w:p>
        </w:tc>
        <w:tc>
          <w:tcPr>
            <w:tcW w:type="dxa" w:w="1636"/>
            <w:gridSpan w:val="2"/>
          </w:tcPr>
          <w:p w14:paraId="54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55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Проведение занятий по постановке мюзиклов и спектаклей "Мастерская Амадея"</w:t>
            </w:r>
          </w:p>
        </w:tc>
        <w:tc>
          <w:tcPr>
            <w:tcW w:type="dxa" w:w="1636"/>
            <w:gridSpan w:val="2"/>
          </w:tcPr>
          <w:p w14:paraId="5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57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Музыка в руках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(оригами,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бисероплетение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войлоковаляние</w:t>
            </w: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, изделия из ниток, мозаика)</w:t>
            </w:r>
          </w:p>
        </w:tc>
        <w:tc>
          <w:tcPr>
            <w:tcW w:type="dxa" w:w="1636"/>
            <w:gridSpan w:val="2"/>
          </w:tcPr>
          <w:p w14:paraId="5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  <w:r>
              <w:rPr>
                <w:rFonts w:ascii="Times New Roman" w:hAnsi="Times New Roman"/>
                <w:b w:val="1"/>
                <w:sz w:val="28"/>
              </w:rPr>
              <w:t>5</w:t>
            </w:r>
          </w:p>
        </w:tc>
      </w:tr>
      <w:tr>
        <w:trPr>
          <w:trHeight w:hRule="atLeast" w:val="320"/>
        </w:trPr>
        <w:tc>
          <w:tcPr>
            <w:tcW w:type="dxa" w:w="8719"/>
            <w:gridSpan w:val="2"/>
          </w:tcPr>
          <w:p w14:paraId="59000000">
            <w:pPr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                                                    Всего</w:t>
            </w:r>
          </w:p>
        </w:tc>
        <w:tc>
          <w:tcPr>
            <w:tcW w:type="dxa" w:w="1636"/>
            <w:gridSpan w:val="2"/>
          </w:tcPr>
          <w:p w14:paraId="5A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140</w:t>
            </w:r>
            <w:bookmarkStart w:id="1" w:name="_GoBack"/>
            <w:bookmarkEnd w:id="1"/>
          </w:p>
        </w:tc>
      </w:tr>
    </w:tbl>
    <w:p w14:paraId="5B000000"/>
    <w:sectPr>
      <w:pgSz w:h="16838" w:orient="portrait" w:w="11906"/>
      <w:pgMar w:bottom="1134" w:footer="708" w:gutter="0" w:header="708" w:left="993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</w:rPr>
  </w:style>
  <w:style w:styleId="Style_16_ch" w:type="character">
    <w:name w:val="Footnote"/>
    <w:link w:val="Style_16"/>
    <w:rPr>
      <w:rFonts w:ascii="XO Thames" w:hAnsi="XO Thames"/>
    </w:rPr>
  </w:style>
  <w:style w:styleId="Style_17" w:type="paragraph">
    <w:name w:val="toc 1"/>
    <w:next w:val="Style_3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3"/>
    <w:link w:val="Style_19_ch"/>
    <w:uiPriority w:val="39"/>
    <w:pPr>
      <w:ind w:firstLine="0"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2" w:type="paragraph">
    <w:name w:val="toc 5"/>
    <w:next w:val="Style_3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List Paragraph"/>
    <w:basedOn w:val="Style_3"/>
    <w:link w:val="Style_23_ch"/>
    <w:pPr>
      <w:ind w:firstLine="0" w:left="720"/>
      <w:contextualSpacing w:val="1"/>
    </w:pPr>
  </w:style>
  <w:style w:styleId="Style_23_ch" w:type="character">
    <w:name w:val="List Paragraph"/>
    <w:basedOn w:val="Style_3_ch"/>
    <w:link w:val="Style_23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8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2026-03-31T09:58:47Z</dcterms:modified>
</cp:coreProperties>
</file>