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spacing w:line="276" w:lineRule="auto"/>
        <w:ind w:firstLine="0" w:left="-9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Приложение 1</w:t>
      </w:r>
    </w:p>
    <w:p w14:paraId="02000000">
      <w:pPr>
        <w:pStyle w:val="Style_1"/>
        <w:spacing w:line="276" w:lineRule="auto"/>
        <w:ind w:firstLine="0" w:left="5660"/>
        <w:rPr>
          <w:color w:val="000000"/>
        </w:rPr>
      </w:pPr>
      <w:r>
        <w:rPr>
          <w:color w:val="000000"/>
        </w:rPr>
        <w:t xml:space="preserve">к приказу ГБУДО г. Москвы </w:t>
      </w:r>
    </w:p>
    <w:p w14:paraId="03000000">
      <w:pPr>
        <w:pStyle w:val="Style_1"/>
        <w:spacing w:line="276" w:lineRule="auto"/>
        <w:ind w:firstLine="0" w:left="5660"/>
        <w:rPr>
          <w:color w:val="000000"/>
        </w:rPr>
      </w:pPr>
      <w:r>
        <w:rPr>
          <w:color w:val="000000"/>
        </w:rPr>
        <w:t>«ДМШ им. В.А. Моцарта»</w:t>
      </w:r>
    </w:p>
    <w:p w14:paraId="04000000">
      <w:pPr>
        <w:pStyle w:val="Style_1"/>
        <w:spacing w:after="640" w:line="276" w:lineRule="auto"/>
        <w:ind w:firstLine="0" w:left="5660"/>
        <w:rPr>
          <w:color w:val="000000"/>
        </w:rPr>
      </w:pPr>
      <w:r>
        <w:rPr>
          <w:color w:val="000000"/>
        </w:rPr>
        <w:t>от "29 "декабря 2025 г. № 116/ОД</w:t>
      </w:r>
    </w:p>
    <w:p w14:paraId="05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Положение</w:t>
      </w:r>
    </w:p>
    <w:p w14:paraId="08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о комиссии по приему и ком</w:t>
      </w:r>
      <w:r>
        <w:rPr>
          <w:rFonts w:ascii="Times New Roman" w:hAnsi="Times New Roman"/>
          <w:b w:val="1"/>
          <w:sz w:val="28"/>
        </w:rPr>
        <w:t>иссий по индивидуальному отбору</w:t>
      </w:r>
    </w:p>
    <w:p w14:paraId="09000000">
      <w:pPr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1</w:t>
      </w:r>
      <w:r>
        <w:rPr>
          <w:rFonts w:ascii="Times New Roman" w:hAnsi="Times New Roman"/>
          <w:b w:val="1"/>
          <w:sz w:val="28"/>
        </w:rPr>
        <w:t>. Общие положения</w:t>
      </w:r>
    </w:p>
    <w:p w14:paraId="0A000000">
      <w:pPr>
        <w:spacing w:after="0" w:line="300" w:lineRule="atLeast"/>
        <w:ind/>
        <w:jc w:val="both"/>
        <w:outlineLvl w:val="1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8"/>
        </w:rPr>
        <w:t xml:space="preserve">1.1 Настоящее положение разработано в соответствии с Уставом ГБУДО г. Москвы «ДМШ им. В.А. Моцарта», Законом Российской Федерации от 29 декабря 2012 г. №273 ФЗ «Об образовании в Российской Федерации», </w:t>
      </w:r>
      <w:r>
        <w:rPr>
          <w:rFonts w:ascii="Times New Roman" w:hAnsi="Times New Roman"/>
          <w:sz w:val="27"/>
        </w:rPr>
        <w:t>Приказом Министерства культуры Российской Федерации от 17 марта 2025 г. № 468 "Об утверждении Порядка приема на обучение по дополнительным предпрофессиональным программам в области искусств".</w:t>
      </w:r>
    </w:p>
    <w:p w14:paraId="0B000000">
      <w:pPr>
        <w:spacing w:after="0" w:line="300" w:lineRule="atLeast"/>
        <w:ind/>
        <w:jc w:val="both"/>
        <w:outlineLvl w:val="1"/>
        <w:rPr>
          <w:rFonts w:ascii="Times New Roman" w:hAnsi="Times New Roman"/>
          <w:sz w:val="27"/>
        </w:rPr>
      </w:pPr>
    </w:p>
    <w:p w14:paraId="0C000000">
      <w:pPr>
        <w:spacing w:after="0" w:line="300" w:lineRule="atLeast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1.2. Настоящее</w:t>
      </w:r>
      <w:r>
        <w:rPr>
          <w:rFonts w:ascii="Times New Roman" w:hAnsi="Times New Roman"/>
          <w:sz w:val="28"/>
        </w:rPr>
        <w:t xml:space="preserve"> положение определяет порядок формирования, состав и деятельность комиссии по приему и комиссий по индивидуальному отбору.</w:t>
      </w:r>
    </w:p>
    <w:p w14:paraId="0D000000">
      <w:pPr>
        <w:spacing w:after="0" w:line="300" w:lineRule="atLeast"/>
        <w:ind/>
        <w:jc w:val="both"/>
        <w:outlineLvl w:val="1"/>
        <w:rPr>
          <w:rFonts w:ascii="Times New Roman" w:hAnsi="Times New Roman"/>
          <w:sz w:val="27"/>
        </w:rPr>
      </w:pPr>
    </w:p>
    <w:p w14:paraId="0E000000">
      <w:pPr>
        <w:spacing w:after="0" w:line="300" w:lineRule="atLeast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7"/>
        </w:rPr>
        <w:t xml:space="preserve">1.3. Комиссия по приему </w:t>
      </w:r>
      <w:r>
        <w:rPr>
          <w:rFonts w:ascii="Times New Roman" w:hAnsi="Times New Roman"/>
          <w:sz w:val="28"/>
        </w:rPr>
        <w:t>ГБУДО г. Москвы «ДМШ им. В.А. Моцарта» (далее Школа) является коллегиальным органом, созданным для приёма документов поступающих в Школу и зачисления в состав обучающихся детей, прошедших по конкурсу на предпрофессиональные и общеразвивающие программы, согласно государственному заданию.</w:t>
      </w:r>
    </w:p>
    <w:p w14:paraId="0F000000">
      <w:pPr>
        <w:spacing w:after="0" w:line="300" w:lineRule="atLeast"/>
        <w:ind/>
        <w:jc w:val="both"/>
        <w:outlineLvl w:val="1"/>
        <w:rPr>
          <w:rFonts w:ascii="Times New Roman" w:hAnsi="Times New Roman"/>
          <w:sz w:val="28"/>
        </w:rPr>
      </w:pPr>
      <w:bookmarkStart w:id="1" w:name="_GoBack"/>
      <w:bookmarkEnd w:id="1"/>
    </w:p>
    <w:p w14:paraId="10000000">
      <w:pPr>
        <w:spacing w:after="0" w:line="300" w:lineRule="atLeast"/>
        <w:ind/>
        <w:jc w:val="both"/>
        <w:outlineLvl w:val="1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1.4. Основной задачей </w:t>
      </w:r>
      <w:r>
        <w:rPr>
          <w:rFonts w:ascii="Times New Roman" w:hAnsi="Times New Roman"/>
          <w:sz w:val="28"/>
        </w:rPr>
        <w:t>комиссии по приему</w:t>
      </w:r>
      <w:r>
        <w:rPr>
          <w:rFonts w:ascii="Times New Roman" w:hAnsi="Times New Roman"/>
          <w:sz w:val="27"/>
        </w:rPr>
        <w:t xml:space="preserve"> </w:t>
      </w:r>
      <w:r>
        <w:rPr>
          <w:rFonts w:ascii="Times New Roman" w:hAnsi="Times New Roman"/>
          <w:sz w:val="28"/>
        </w:rPr>
        <w:t>является обеспечение соблюдения прав граждан на образование, установленных Конституцией РФ, законодательством РФ, гласности и открытости.</w:t>
      </w:r>
    </w:p>
    <w:p w14:paraId="11000000">
      <w:pPr>
        <w:spacing w:after="0" w:line="300" w:lineRule="atLeast"/>
        <w:ind/>
        <w:jc w:val="both"/>
        <w:outlineLvl w:val="1"/>
        <w:rPr>
          <w:rFonts w:ascii="Times New Roman" w:hAnsi="Times New Roman"/>
          <w:sz w:val="28"/>
        </w:rPr>
      </w:pPr>
    </w:p>
    <w:p w14:paraId="12000000">
      <w:pPr>
        <w:spacing w:after="255" w:line="270" w:lineRule="atLeast"/>
        <w:ind/>
        <w:jc w:val="center"/>
        <w:outlineLvl w:val="2"/>
        <w:rPr>
          <w:rFonts w:ascii="Times New Roman" w:hAnsi="Times New Roman"/>
          <w:b w:val="1"/>
          <w:color w:val="333333"/>
          <w:sz w:val="26"/>
        </w:rPr>
      </w:pPr>
      <w:r>
        <w:rPr>
          <w:rFonts w:ascii="Times New Roman" w:hAnsi="Times New Roman"/>
          <w:b w:val="1"/>
          <w:color w:val="333333"/>
          <w:sz w:val="26"/>
        </w:rPr>
        <w:t>2</w:t>
      </w:r>
      <w:r>
        <w:rPr>
          <w:rFonts w:ascii="Times New Roman" w:hAnsi="Times New Roman"/>
          <w:b w:val="1"/>
          <w:color w:val="333333"/>
          <w:sz w:val="26"/>
        </w:rPr>
        <w:t xml:space="preserve">. Структура, функции и организация работы комиссии по приему и комиссий по индивидуальному отбору. </w:t>
      </w:r>
    </w:p>
    <w:p w14:paraId="13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2.1.</w:t>
      </w:r>
      <w:r>
        <w:rPr>
          <w:rFonts w:ascii="Times New Roman" w:hAnsi="Times New Roman"/>
          <w:color w:val="333333"/>
          <w:sz w:val="23"/>
        </w:rPr>
        <w:t xml:space="preserve"> </w:t>
      </w:r>
      <w:r>
        <w:rPr>
          <w:rFonts w:ascii="Times New Roman" w:hAnsi="Times New Roman"/>
          <w:color w:val="333333"/>
          <w:sz w:val="28"/>
        </w:rPr>
        <w:t>В целях организации приема Школа создает комиссию по приему, комиссии по индивидуальному отбору поступающих на обучение по каждой предпрофессиональной программе в образовательную организацию (далее соответственно - комиссии по индивидуальному отбору, поступающие).</w:t>
      </w:r>
    </w:p>
    <w:p w14:paraId="14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2.2.   Комиссия по приему осуществляет оценку результатов индивидуального отбора поступающих, проводимого комиссиями по индивидуальному отбору по каждой предпрофессиональной программе в целях выявления лиц, </w:t>
      </w:r>
      <w:r>
        <w:rPr>
          <w:rFonts w:ascii="Times New Roman" w:hAnsi="Times New Roman"/>
          <w:color w:val="333333"/>
          <w:sz w:val="28"/>
        </w:rPr>
        <w:t>имеющих необходимые для освоения соответствующей предпрофессиональной программы творческие способности и физические данные.</w:t>
      </w:r>
    </w:p>
    <w:p w14:paraId="15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2.3.   Комиссия по приему формируется из педагогических работников Школы и состоит из председателя, его заместителя, членов и ответственного секретаря комиссии по приему (без права голоса). Персональный состав комиссии утверждается приказом директора Школы за две недели до начала приёма документов.</w:t>
      </w:r>
    </w:p>
    <w:p w14:paraId="16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2.4.  Число членов комиссии по приему, включая председателя комиссии по приему, его заместителя и ответственного секретаря комиссии по приему, должно составлять не менее пяти человек.</w:t>
      </w:r>
    </w:p>
    <w:p w14:paraId="17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2.5. Председателем комиссии по приему должен являться руководитель Школы. Председатель комиссии по приему осуществляет общее руководство деятельностью комиссии по приему.</w:t>
      </w:r>
    </w:p>
    <w:p w14:paraId="18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2.6.   Заместитель председателя комиссии по приему в отсутствие председателя комиссии по приему выполняет его функции и обязанности.</w:t>
      </w:r>
    </w:p>
    <w:p w14:paraId="19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2.7.  Ответственный секретарь комиссии по приему организует ее работу, а также выполняет иные функции, связанные с организационно-техническим и информационным обеспечением деятельности комиссии по приему.</w:t>
      </w:r>
    </w:p>
    <w:p w14:paraId="1A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2.8. Формой деятельности комиссии по приему являются ее заседания, проводимые в очной форме.</w:t>
      </w:r>
    </w:p>
    <w:p w14:paraId="1B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2.9. Заседание комиссии по приему правомочно, если в нем принимает участие не менее половины от общего числа членов комиссии по приему.</w:t>
      </w:r>
    </w:p>
    <w:p w14:paraId="1C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2.10. Решение комиссии по приему принимается простым большинством голосов присутствующих на заседании членов комиссии по приему путем проведения открытого голосования.</w:t>
      </w:r>
    </w:p>
    <w:p w14:paraId="1D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При равном числе голосов на заседании комиссии по приему правом решающего голоса обладает председательствующий.</w:t>
      </w:r>
    </w:p>
    <w:p w14:paraId="1E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2.11. Комиссия по приему не позднее следующего рабочего дня после дня получения протокола заседания комиссии по индивидуальному отбору рассматривает их и формирует с учетом определенного учредителем Школы государственного задания на оказание государственных услуг пофамильный список поступающих, рекомендованных к зачислению в Школу.</w:t>
      </w:r>
    </w:p>
    <w:p w14:paraId="1F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 xml:space="preserve">2.12.  Решение комиссии по приему должно быть оформлено протоколом, который подписывается председателем комиссии по приему, его </w:t>
      </w:r>
      <w:r>
        <w:rPr>
          <w:rFonts w:ascii="Times New Roman" w:hAnsi="Times New Roman"/>
          <w:color w:val="333333"/>
          <w:sz w:val="28"/>
        </w:rPr>
        <w:t>заместителем, членами и ответственным секретарем комиссии по приему, присутствующими на заседании.</w:t>
      </w:r>
    </w:p>
    <w:p w14:paraId="20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2.13.  Комиссия по индивидуальному отбору должна быть сформирована из педагогических работников Школы, не входящих в состав апелляционной комиссии в соответствующем году, и состоять из председателя, его заместителя, членов и ответственного секретаря.</w:t>
      </w:r>
    </w:p>
    <w:p w14:paraId="21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2.14. Число членов комиссии по индивидуальному отбору, включая председателя комиссии по индивидуальному отбору, его заместителя, должно составлять не менее трех человек.</w:t>
      </w:r>
    </w:p>
    <w:p w14:paraId="22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2.15.    Ответственный секретарь комиссии по индивидуальному отбору может входить в состав комиссии и наделяться правом простого голоса (нерешающего) до начала отбора. Ответственным секретарем всех комиссий по индивидуальному отбору может являться одно и то же лицо.</w:t>
      </w:r>
    </w:p>
    <w:p w14:paraId="23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2.16.    Председателем комиссии по индивидуальному отбору должен являться педагогический работник Школы, участвующий в реализации предпрофессиональной программы, по которой проводится индивидуальный отбор поступающих. Председатель комиссии по индивидуальному отбору осуществляет общее руководство деятельностью комиссии по индивидуальному отбору.</w:t>
      </w:r>
    </w:p>
    <w:p w14:paraId="24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2.17.  Заместитель председателя комиссии по индивидуальному отбору в отсутствие председателя комиссии по индивидуальному отбору выполняет его функции и обязанности.</w:t>
      </w:r>
    </w:p>
    <w:p w14:paraId="25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2.18.    Каждый член комиссии по индивидуальному отбору, присутствующий при проведении индивидуального отбора поступающих, должен оценить уровень творческих способностей и физических данных поступающего в соответствии с системой оценок и выставить баллы.</w:t>
      </w:r>
    </w:p>
    <w:p w14:paraId="26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2.19.  Ответственный секретарь комиссии по индивидуальному отбору организует ее работу, а также выполняет иные функции, связанные с организационно-техническим и информационным обеспечением деятельности комиссии по индивидуальному отбору.</w:t>
      </w:r>
    </w:p>
    <w:p w14:paraId="27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2.20.    Формой деятельности комиссии по индивидуальному отбору являются ее заседания, проводимые в очной форме.</w:t>
      </w:r>
    </w:p>
    <w:p w14:paraId="28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2.21.   Заседание комиссии по индивидуальному отбору правомочно, если в нем принимает участие не менее половины от общего числа членов комиссии по индивидуальному отбору.</w:t>
      </w:r>
    </w:p>
    <w:p w14:paraId="29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2.22.    Решение комиссии по индивидуальному отбору принимается простым большинством голосов присутствующих на заседании членов комиссии по индивидуальному отбору путем проведения открытого голосования.</w:t>
      </w:r>
    </w:p>
    <w:p w14:paraId="2A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2.23.  При равном числе голосов на заседании комиссии по индивидуальному отбору правом решающего голоса обладает председательствующий.</w:t>
      </w:r>
    </w:p>
    <w:p w14:paraId="2B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2.24. По результатам оценки уровня творческих способностей и физических данных поступающего комиссия по индивидуальному отбору обязана сформировать рейтинг поступающих в порядке убывания присвоенных им суммарных баллов.</w:t>
      </w:r>
    </w:p>
    <w:p w14:paraId="2C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2.25.  Решение комиссии по индивидуальному отбору должно быть оформлено протоколом, который подписывается председателем комиссии по индивидуальному отбору, его заместителем, членами и ответственным секретарем комиссии по индивидуальному отбору, присутствующими на заседании, и направляется ответственному секретарю комиссии по приему.</w:t>
      </w:r>
    </w:p>
    <w:p w14:paraId="2D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2.26.  Прием поступающих ведется комиссией по приему согласно графику, утверждаемому руководителем Школы (далее - график приема).</w:t>
      </w:r>
    </w:p>
    <w:p w14:paraId="2E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2.27. Прием осуществляется на основании решения комиссии по приему, принятого с учетом решения комиссии по индивидуальному отбору о результатах индивидуального отбора поступающих.</w:t>
      </w:r>
    </w:p>
    <w:p w14:paraId="2F000000">
      <w:pPr>
        <w:pStyle w:val="Style_2"/>
        <w:tabs>
          <w:tab w:leader="none" w:pos="1258" w:val="left"/>
        </w:tabs>
        <w:spacing w:after="320"/>
        <w:ind w:firstLine="0" w:left="0"/>
        <w:jc w:val="both"/>
      </w:pPr>
      <w:r>
        <w:t>2.28. По решению Педагогического совета Школы</w:t>
      </w:r>
      <w:r>
        <w:rPr>
          <w:color w:val="00B050"/>
        </w:rPr>
        <w:t xml:space="preserve"> </w:t>
      </w:r>
      <w:r>
        <w:rPr>
          <w:color w:val="000000"/>
        </w:rPr>
        <w:t xml:space="preserve">на обучение по дополнительным общеразвивающим программам </w:t>
      </w:r>
      <w:r>
        <w:t>принимаются поступающие, успешно прошедшие творческие испытания на определение возможности их обучения по выбранному музыкальному направлению. Проведение индивидуального отбора также осуществляется комиссией по индивидуальному отбору. Протокол направляется в комиссию по приему для дальнейшего действия в соответствии с пунктом 2.11 настоящего Положения.</w:t>
      </w:r>
    </w:p>
    <w:p w14:paraId="30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  <w:r>
        <w:rPr>
          <w:rFonts w:ascii="Times New Roman" w:hAnsi="Times New Roman"/>
          <w:color w:val="333333"/>
          <w:sz w:val="28"/>
        </w:rPr>
        <w:t>2.29. При приеме Школой обеспечивается соблюдение прав граждан Российской Федерации, иностранных граждан и лиц без гражданства в области образования, установленные законодательством Российской Федерации.</w:t>
      </w:r>
    </w:p>
    <w:p w14:paraId="31000000">
      <w:pPr>
        <w:spacing w:after="255" w:line="270" w:lineRule="atLeast"/>
        <w:ind/>
        <w:jc w:val="both"/>
        <w:rPr>
          <w:rFonts w:ascii="Times New Roman" w:hAnsi="Times New Roman"/>
          <w:color w:val="333333"/>
          <w:sz w:val="28"/>
        </w:rPr>
      </w:pPr>
    </w:p>
    <w:p w14:paraId="32000000">
      <w:pPr>
        <w:spacing w:after="0" w:line="300" w:lineRule="atLeast"/>
        <w:ind/>
        <w:jc w:val="both"/>
        <w:outlineLvl w:val="1"/>
        <w:rPr>
          <w:rFonts w:ascii="Times New Roman" w:hAnsi="Times New Roman"/>
          <w:sz w:val="27"/>
        </w:rPr>
      </w:pPr>
    </w:p>
    <w:p w14:paraId="33000000">
      <w:pPr>
        <w:rPr>
          <w:rFonts w:ascii="Times New Roman" w:hAnsi="Times New Roman"/>
          <w:sz w:val="28"/>
        </w:rPr>
      </w:pPr>
    </w:p>
    <w:p w14:paraId="34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line="252" w:lineRule="auto"/>
      <w:ind/>
    </w:pPr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1" w:type="paragraph">
    <w:name w:val="Основной текст1"/>
    <w:basedOn w:val="Style_3"/>
    <w:link w:val="Style_1_ch"/>
    <w:pPr>
      <w:widowControl w:val="0"/>
      <w:spacing w:after="0" w:line="240" w:lineRule="auto"/>
      <w:ind/>
    </w:pPr>
    <w:rPr>
      <w:rFonts w:ascii="Times New Roman" w:hAnsi="Times New Roman"/>
      <w:color w:val="17181E"/>
      <w:sz w:val="24"/>
    </w:rPr>
  </w:style>
  <w:style w:styleId="Style_1_ch" w:type="character">
    <w:name w:val="Основной текст1"/>
    <w:basedOn w:val="Style_3_ch"/>
    <w:link w:val="Style_1"/>
    <w:rPr>
      <w:rFonts w:ascii="Times New Roman" w:hAnsi="Times New Roman"/>
      <w:color w:val="17181E"/>
      <w:sz w:val="24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3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3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3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footer"/>
    <w:basedOn w:val="Style_3"/>
    <w:link w:val="Style_1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2_ch" w:type="character">
    <w:name w:val="footer"/>
    <w:basedOn w:val="Style_3_ch"/>
    <w:link w:val="Style_12"/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0"/>
    </w:rPr>
  </w:style>
  <w:style w:styleId="Style_16_ch" w:type="character">
    <w:name w:val="Header and Footer"/>
    <w:link w:val="Style_16"/>
    <w:rPr>
      <w:rFonts w:ascii="XO Thames" w:hAnsi="XO Thames"/>
      <w:sz w:val="20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" w:type="paragraph">
    <w:name w:val="Основной текст (2)"/>
    <w:basedOn w:val="Style_3"/>
    <w:link w:val="Style_2_ch"/>
    <w:pPr>
      <w:widowControl w:val="0"/>
      <w:spacing w:after="0" w:line="240" w:lineRule="auto"/>
      <w:ind w:firstLine="760" w:left="0"/>
    </w:pPr>
    <w:rPr>
      <w:rFonts w:ascii="Times New Roman" w:hAnsi="Times New Roman"/>
      <w:color w:val="17181E"/>
      <w:sz w:val="28"/>
    </w:rPr>
  </w:style>
  <w:style w:styleId="Style_2_ch" w:type="character">
    <w:name w:val="Основной текст (2)"/>
    <w:basedOn w:val="Style_3_ch"/>
    <w:link w:val="Style_2"/>
    <w:rPr>
      <w:rFonts w:ascii="Times New Roman" w:hAnsi="Times New Roman"/>
      <w:color w:val="17181E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header"/>
    <w:basedOn w:val="Style_3"/>
    <w:link w:val="Style_24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4_ch" w:type="character">
    <w:name w:val="header"/>
    <w:basedOn w:val="Style_3_ch"/>
    <w:link w:val="Style_24"/>
  </w:style>
  <w:style w:styleId="Style_25" w:type="paragraph">
    <w:name w:val="heading 2"/>
    <w:next w:val="Style_3"/>
    <w:link w:val="Style_2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5_ch" w:type="character">
    <w:name w:val="heading 2"/>
    <w:link w:val="Style_25"/>
    <w:rPr>
      <w:rFonts w:ascii="XO Thames" w:hAnsi="XO Thames"/>
      <w:b w:val="1"/>
      <w:sz w:val="28"/>
    </w:rPr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MyOffice-CoreFramework-Windows/26-1013.725.7203.647.3@RELEASE-DESKTOP-YERBA-RC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2026-03-31T10:37:08Z</dcterms:modified>
</cp:coreProperties>
</file>